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FE" w:rsidRPr="009C55FE" w:rsidRDefault="009C55FE" w:rsidP="00E5122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</w:p>
    <w:p w:rsidR="009C55FE" w:rsidRPr="009C55FE" w:rsidRDefault="009C55FE" w:rsidP="00E5122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приказу ФНС России</w:t>
      </w:r>
    </w:p>
    <w:p w:rsidR="009C55FE" w:rsidRPr="009C55FE" w:rsidRDefault="009C55FE" w:rsidP="00E5122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27.09.2017 N СА-7-3/765@</w:t>
      </w:r>
    </w:p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55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ПОРЯДОК</w:t>
            </w:r>
          </w:p>
          <w:p w:rsidR="009C55FE" w:rsidRPr="009C55FE" w:rsidRDefault="009C55FE" w:rsidP="009C55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55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ЗАПОЛНЕНИЯ НАЛОГОВОЙ ДЕКЛАРАЦИИ ПО КОСВЕННЫМ НАЛОГАМ</w:t>
            </w:r>
          </w:p>
          <w:p w:rsidR="009C55FE" w:rsidRPr="009C55FE" w:rsidRDefault="009C55FE" w:rsidP="009C55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55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(НАЛОГУ НА ДОБАВЛЕННУЮ СТОИМОСТЬ И АКЦИЗАМ) ПРИ ИМПОРТЕ</w:t>
            </w:r>
          </w:p>
          <w:p w:rsidR="009C55FE" w:rsidRPr="009C55FE" w:rsidRDefault="009C55FE" w:rsidP="009C55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55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ТОВАРОВ НА ТЕРРИТОРИЮ РОССИЙСКОЙ ФЕДЕРАЦИИ С ТЕРРИТОРИИ</w:t>
            </w:r>
          </w:p>
          <w:p w:rsidR="009C55FE" w:rsidRPr="009C55FE" w:rsidRDefault="009C55FE" w:rsidP="009C55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55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 - ЧЛЕНОВ ЕВРАЗИЙСКОГО ЭКОНОМИЧЕСКОГО СОЮЗА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I. Общие положения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(далее - декларация) заполняется организациями и индивидуальными предпринимателями (далее - налогоплательщики), указанными в пункте 13 раздела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III Протокола о порядке взимания косвенных налогов и механизме контроля за их уплатой при экспорте и импорте товаров (приложение N 18 к Договору о Евразийском экономическом союзе от 29 мая 2014 года) (далее - Протокол), на которых возложена обязанность по исчислению, уплате в бюджет налога на добавленную стоимость и акцизов (по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немаркируемым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подакцизным товарам).</w:t>
      </w:r>
      <w:proofErr w:type="gramEnd"/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В состав декларации включаются: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Титульный лист;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 1 "Сумма налога на добавленную стоимость, подлежащая уплате в бюджет в отношении товаров, импортированных на территорию Российской Федерации с территории государств - членов Евразийского экономического союза";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раздел 2 "Сумма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кальвадосного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вискового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)";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раздел 3 "Сумма акциза, исчисленная к уплате в бюджет при импорте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кальвадосного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вискового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 территорию Российской Федерации с территории государств - членов Евразийского экономического союза".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Титульный лист и раздел 1 декларации заполняют все налогоплательщики, принявшие на учет в отчетном месяце импортированные товары, или у которых в отчетном месяце наступил срок лизингового платежа, предусмотренный договором (контрактом) лизинга.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Разделы 2 и 3 декларации включаются в состав представляемой в налоговые органы декларации при осуществлении налогоплательщиком соответствующих операций.</w:t>
      </w:r>
    </w:p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II. Общие требования к порядку заполнения декларации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</w:t>
      </w: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указывается только один показатель. Исключение составляют показатели, значением которых являются дата, правильная или десятичная дроби.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указания даты используются по порядку: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."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(точка);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два поля: месяц (поле из двух знакомест) и год (поле из четырех знакомест), разделенные знаком "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."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(точка).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правильной дроби используются два поля, разделенные знаком "/" (косая черта), первое поле соответствует числителю правильной дроби, второе поле - знаменателю правильной дроби.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десятичной дроби используются два поля, разделенные знаком "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."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(точка), первое поле соответствует целой части десятичной дроби, второе поле - дробной части десятичной дроби.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 и Приложений к форме декларации. Порядковый номер страницы проставляется в определенном для нумерации поле слева направо, начиная с первого (левого) знакоместа.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Показатель номера страницы (поле "Стр."), имеющий три знакоместа, записывается следующим образом: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первой страницы - "001"; для тридцать третьей - "033".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Заполнение полей декларации значениями текстовых показателей осуществляется заглавными печатными символами.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 полей декларации, представляемой на бумажном носителе, используются чернила черного, фиолетового или синего цвета.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2.4.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знакоместа по всей длине поля показателя.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десятичного идентификационного номера налогоплательщика (ИНН) "5024002119" в поле ИНН из двенадцати знакомест, в последних двух знакоместах ставится прочерк, то есть поле ИНН заполняется (слева направо, начиная с первого знакоместа) следующим образом: "5024002119--".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поле имеет значение "1234356.233", то оно записывается в двух полях по десять знакомест каждое, разделенных знаком "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."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(точка) или "/" (косая черта), следующим образом: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целая часть ("1234356-") - в первом поле, знак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("." 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"/") и дробная часть ("233") - во втором поле.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 В поле показателя "Код по ОКТМО" указывается код муниципального образования в соответствии с Общероссийским классификатором территорий муниципальных образований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ОК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033-2013 (далее - код по ОКТМО).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ОКТМО" указывается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одиннадцатизначное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значение "12445698---".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2.6. Все значения стоимостных показателей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2.7. 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Courier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высотой 16 - 18 пунктов.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2.8.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организацией-правопреемником в налоговый орган по месту учета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на Титульном листе (Лист 01), в верхней его части, указываются ИНН и КПП организации-правопреемника, в поле "по месту нахождения (учета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)" указывается код "215" или "216", а в поле "налогоплательщик" указывается наименование реорганизованной организации.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поле "ИНН/КПП реорганизованной организации" указываются, соответственно, ИНН и КПП, которые были присвоены налоговым органом по месту нахождения реорганизованной организации до ее реорганизации (по налогоплательщикам, отнесенным к категории крупнейших, - налоговым органом по месту учета организации в качестве крупнейшего налогоплательщика).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разделах 1 и 2 декларации указывается код ОКТМО того муниципального образования, на территории которого находилась реорганизованная организация.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Коды форм реорганизации и код ликвидации организации приведены в Приложении N 3 к Порядку.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2.9.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в налоговый орган декларации налогоплательщиками, являющимися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9-КНУ, утвержденной приказом Федеральной налоговой службы от 26 апреля 2005 г. N САЭ-3-09/178 "Об утверждении формы N 9-КНУ "Уведомление о постановке на учет в налоговом органе юридического лица в качестве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крупнейшего налогоплательщика" (зарегистрирован Министерством юстиции Российской Федерации 25 мая 2005 г., регистрационный номер 6638), на Титульном листе (Лист 1) в поле "по месту нахождения (учета)" указывается код "213", а в пятом и шестом знаке КПП указывается значение 50.</w:t>
      </w:r>
    </w:p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III. Порядок заполнения Титульного листа декларации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При заполнении Титульного листа необходимо указать: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1) идентификационный номер налогоплательщика (ИНН) и код причины постановки на учет (КПП) (для организации). При этом указываются: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организации: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ИНН и КПП, которые присвоены по месту нахождения российской организации налоговым органом, в который представляется декларация. ИНН и КПП организации указываются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свидетельством о постановке на учет в налоговом органе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Крупнейшими налогоплательщиками ИНН и КПП указываются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уведомлением о постановке на учет в налоговом органе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юридического лица в качестве крупнейшего налогоплательщика.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и КПП, присвоенные иностранной организации по месту осуществления деятельности на территории Российской Федерации через обособленное подразделение, указываются в соответствии со свидетельством о постановке на учет в налоговом органе.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индивидуального предпринимателя указывается ИНН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свидетельством о постановке на учет в налоговом органе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2) номер корректировки.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за соответствующий налоговый период указывается номер корректировки (например, "1--", "2--" и т.д.);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налоговый период, за который представлена декларация.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Показатель "Налоговый период (код)" заполняется в соответствии с кодами, определяющими налоговый период, приведенными в Приложении N 1 к Порядку;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отчетный год, в котором представлена декларация.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показателе "Отчетный год" указывается год, за налоговый период которого представлена декларация;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код налогового органа, в который представляется декларация.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показателе "Представляется в налоговый орган (код)" отражается код налогового органа, в который представляется декларация;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6) код представления декларации по месту нахождения (учета) налогоплательщика.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показателе "По месту нахождения (учета) (код)" указываются коды представления декларации в налоговый орган по месту нахождения (учета) налогоплательщика, которые приведены в Приложении N 2 к Порядку;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7) наименование налогоплательщика.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показателе "налогоплательщик" отражается полное наименование организации (обособленного подразделения), соответствующее наименованию, указанному в учредительных документах (при наличии в наименовании латинской транскрипции таковая указывается); либо полное наименование отделения иностранной организации, осуществляющего деятельность на территории Российской Федерации; в случае представления декларации индивидуальным предпринимателем указываются его фамилия, имя, отчество (при наличии) полностью, без сокращений, в соответствии с документом, удостоверяющим личность;</w:t>
      </w:r>
      <w:proofErr w:type="gramEnd"/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8) форма реорганизации (ликвидация).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показателе "Форма реорганизации (ликвидация) (код)" указывается код реорганизации (ликвидации) в соответствии с Приложением N 3 к Порядку;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9) ИНН/КПП реорганизованной организации.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указания ИНН и КПП в поле "ИНН/КПП реорганизованной организации" отражены в пункте 2.8 настоящего Порядка;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10) в показателе "Номер контактного телефона" отражается номер контактного телефона налогоплательщика, номер контактного телефона указывается с кодом города, без пробелов;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11) в показателе "На _______ страницах" отражается количество страниц, на которых составлена декларация;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12) в показателе "с приложением подтверждающих документов или их копий на _________ листах" отражается количество приложенных к декларации листов подтверждающих документов или их копий, в том числе количество листов документа, подтверждающего полномочия представителя налогоплательщика (в случае представления указанных деклараций представителем налогоплательщика).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3.3. Раздел Титульного листа "Достоверность и полноту сведений, указанных в настоящей декларации, подтверждаю" заполняется в следующем порядке: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верхней части раздела проставляется: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1 - если достоверность и полнота сведений, указанных в декларации, подтверждены руководителем организации-налогоплательщика или индивидуальным предпринимателем-налогоплательщиком;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2 - если достоверность и полнота сведений, указанных в декларации, подтверждены представителем налогоплательщика;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поле "фамилия, имя, отчество полностью" построчно указываются: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декларации организацией - фамилия, имя, отчество (при наличии) руководителя организации полностью, проставляется его личная подпись и дата подписания;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декларации индивидуальным предпринимателем - фамилия, имя, отчество (при наличии) индивидуального предпринимателя, проставляется его личная подпись и дата подписания;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декларации представителем налогоплательщика - физическим лицом - фамилия, имя, отчество (при наличии) представителя налогоплательщика полностью, проставляется личная подпись представителя налогоплательщика и дата подписания;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декларации представителем налогоплательщика - юридическим лицом -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 При этом в поле "наименование организации - представителя налогоплательщика" указывается наименование юридического лица - представителя налогоплательщика, проставляется подпись лица, сведения о котором указаны в поле "фамилия, имя, отчество полностью", и дата подписания;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при представлении декларации представителем налогоплательщика по строке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налогоплательщика. При этом к декларации прилагается копия указанного документа.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3.4. Раздел Титульного листа "Заполняется работником налогового органа" содержит сведения о представлении декларации: код способа представления согласно Приложению N 4 к настоящему Порядку; количество страниц декларации; количество листов приложенных к декларации подтверждающих документов или их копий; дату представления декларации; номер, под которым зарегистрирована декларация.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показатели данного раздела заполняются работником налогового органа. Указываются фамилия и инициалы имени и отчества (при наличии) работника налогового органа, принявшего декларацию, и ставится его подпись.</w:t>
      </w:r>
    </w:p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IV. Порядок заполнения раздела 1 декларации "Сумма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налога на добавленную стоимость, подлежащая уплате в бюджет</w:t>
            </w:r>
            <w:proofErr w:type="gramEnd"/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 отношении товаров, импортированных на территорию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Российской Федерации с территории государств -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членов Евразийского экономического союза"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 1 декларации включает в себя показатели сумм налога на добавленную стоимость (далее - налог), подлежащих уплате в бюджет, по данным налогоплательщика, с отражением кода бюджетной классификации Российской Федерации (далее - КБК), на который подлежат зачислению суммы налога при импорте товаров на территорию Российской Федерации с территории государств - членов Евразийского экономического союза, а также стоимость импортированных на территорию Российской Федерации с территории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 - членов Евразийского экономического союза товаров, не подлежащих налогообложению налогом (освобождаемых от налогообложения).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При заполнении раздела 1 декларации отражаются ИНН и КПП налогоплательщика; порядковый номер страницы.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По строке 010 отражается код по ОКТМО.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4.4. По строке 020 отражается КБК.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4.5. По строке 030 отражается сумма налога в рублях, исчисленная к уплате в бюджет в отношении импортированных товаров, в том числе продуктов переработки, принятых на учет в отчетном месяце, или импортируемых товаров, по которым в отчетном месяце наступил срок лизингового платежа, предусмотренный договором (контрактом) лизинга.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 база определяется в соответствии с положениями пунктов 14 и 15 раздела III Протокола.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 налога, отражаемая по строке 030, должна соответствовать сумме строк 031, 032, 033, 034 и 035 раздела 1 декларации.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4.6. По строке 031 отражается сумма налога, исчисленная к уплате в бюджет в отношении приобретенных товаров. По данной строке не отражаются суммы налога, отраженные в строках 032 - 035 раздела 1 декларации.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4.7. По строке 032 отражается сумма налога, исчисленная к уплате в бюджет в отношении продуктов переработки давальческого сырья.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4.8. По строке 033 отражается сумма налога, исчисленная к уплате в бюджет в отношении товаров, являющихся результатом выполнения работ.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4.9. По строке 034 отражается сумма налога, исчисленная к уплате в бюджет в отношении товаров, полученных по договору (контракту) товарного кредита (товарного займа, займа в виде вещей), по товарообменному (бартерному) договору (контракту).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4.10. По строке 035 отражается сумма налога, исчисленная к уплате в бюджет в отношении товаров (предметов лизинга), ввозимых по договору (контракту) лизинга.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4.11. По строке 040 отражается стоимость импортированных товаров, которые не подлежат налогообложению налогом (освобождаются от налогообложения) при их ввозе на территорию Российской Федерации с территории государств - членов Евразийского экономического союза в соответствии с положениями главы 21 Налогового кодекса Российской Федерации (далее - Кодекс).</w:t>
      </w:r>
    </w:p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V. Порядок заполнения раздела 2 декларации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"Сумма акциза, подлежащая уплате в бюджет в отношении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подакцизных товаров, импортированных на территорию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Российской Федерации с территории государств -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членов Евразийского экономического союза, за исключением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спирта этилового из всех видов сырья (в том числе</w:t>
            </w:r>
            <w:proofErr w:type="gramEnd"/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денатурированного этилового спирта, спирта-сырца,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дистиллятов винного, виноградного, плодового,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коньячного, </w:t>
            </w:r>
            <w:proofErr w:type="spell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кальвадосного</w:t>
            </w:r>
            <w:proofErr w:type="spellEnd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вискового</w:t>
            </w:r>
            <w:proofErr w:type="spellEnd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)"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5.1.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 2 декларации включает в себя показатели сумм акциза, подлежащих уплате в бюджет, по данным налогоплательщика, с отражением кода бюджетной классификации, на который подлежат зачислению суммы акциза при импорте товаров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коньячного,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кальвадосного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вискового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 раздела 2 декларации необходимо отразить ИНН и КПП налогоплательщика; порядковый номер страницы.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незаполнения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граф и (или) строк в разделе 2 декларации в указанных графах и строках ставится прочерк.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По строке 010 отражается код по ОКТМО.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 По строке 020 отражается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соответствующий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КБК.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По строке 030 отражается общая сумма акциза в рублях, подлежащая уплате в бюджет и зачислению на отраженный в строке 020 КБК, определяемая как сумма строк 050 раздела 2 декларации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соответствующему КБК.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налогоплательщик осуществляет расчет сумм акциза по нескольким видам подакцизных товаров, суммы акциза по которым подлежат зачислению на разные КБК, то количество листов раздела 2 декларации должно соответствовать количеству КБК.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налогоплательщик осуществляет расчет сумм акциза по видам подакцизных товаров на нескольких листах раздела 2 декларации, суммы акциза по которым подлежат зачислению на один код согласно ОКТМО и один КБК, то соответствующий ОКТМО и КБК с общей суммой акциза, отраженной по строке 030, указываются на первой странице, на последующих - проставляется прочерк.</w:t>
      </w:r>
      <w:proofErr w:type="gramEnd"/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Подраздел "Расчет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кальвадосного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вискового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" заполняется отдельно по подакцизным товарам, ввозимым из страны, код которой указывается по строке 040.</w:t>
      </w:r>
      <w:proofErr w:type="gramEnd"/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По строке 040 отражается код страны мира, в соответствии с Общероссийским классификатором стран мира (далее - ОКСМ)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5.7. В графе 1 отражается код вида подакцизного товара согласно Приложению N 5 к Порядку.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5.8. В графе 2 отражается код единицы измерения налоговой базы, в соответствии с Общероссийским классификатором единиц измерения (далее - ОКЕИ).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5.9. В графе 3 отражается процентное содержание этилового спирта в подакцизном товаре (в отношении которых ставки акциза установлены в расчете на 1 литр безводного этилового спирта), согласно нормативно-технической документации, регламентирующей производство этих товаров, или мощность двигателя одного легкового автомобиля, мотоцикла в лошадиных силах.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определения мощности двигателя в лошадиных силах значение указанного показателя в киловаттах (кВт) делится на 0,75.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 раздела 2 декларации по подакцизным товарам, за исключением спиртосодержащей продукции, автомобилей легковых и мотоциклов, в графе 3 проставляется прочерк.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5.10. В графе 4 (применительно к соответствующему показателю, указанному в графе 3) отражается: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объем подакцизных товаров, в отношении которых ставка акциза установлена в расчете на 1 литр безводного этилового спирта, - в литрах физического объема (с точностью до третьего знака после запятой);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легковых автомобилей, мотоциклов - в штуках.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 раздела 2 декларации по подакцизным товарам, за исключением спиртосодержащей продукции, автомобилей легковых и мотоциклов, в графе 4 проставляется прочерк.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5.11. В графе 5 (применительно к соответствующим показателям, указанным в графах 3 и 4 в совокупности) рассчитывается налоговая база: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подакцизным товарам, в отношении которых ставка акциза установлена в расчете на 1 литр безводного этилового спирта - как объем указанных товаров в литрах безводного спирта.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определения объема подакцизных товаров в литрах безводного спирта значение графы 3 умножается на значение графы 4 и делится на 100 процентов;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легковым автомобилям, мотоциклам - как общая мощность двигателей указанных товаров в лошадиных силах, определяемая путем умножения значения графы 3 на значение графы 4.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 база по подакцизным товарам определяется в соответствии с пунктом 16 раздела III Протокола.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5.12. По строке 050 отражается сумма акциза по соответствующему коду вида подакцизного товара, указанного в графе 1 раздела 2 декларации.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5.13. В случае недостаточности строк раздела 2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55FE" w:rsidRPr="009C55FE" w:rsidTr="009C55FE">
        <w:trPr>
          <w:tblCellSpacing w:w="0" w:type="dxa"/>
        </w:trPr>
        <w:tc>
          <w:tcPr>
            <w:tcW w:w="0" w:type="auto"/>
            <w:hideMark/>
          </w:tcPr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VI. Порядок заполнения раздела 3 декларации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"Сумма акциза, исчисленная к уплате в бюджет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 импорте спирта этилового из всех видов сырья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(в том числе денатурированного этилового спирта,</w:t>
            </w:r>
            <w:proofErr w:type="gramEnd"/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спирта-сырца, дистиллятов винного, виноградного,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плодового, коньячного, </w:t>
            </w:r>
            <w:proofErr w:type="spell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кальвадосного</w:t>
            </w:r>
            <w:proofErr w:type="spellEnd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вискового</w:t>
            </w:r>
            <w:proofErr w:type="spellEnd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),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 территорию Российской Федерации с территории</w:t>
            </w:r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государств - членов </w:t>
            </w:r>
            <w:proofErr w:type="gramStart"/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Евразийского</w:t>
            </w:r>
            <w:proofErr w:type="gramEnd"/>
          </w:p>
          <w:p w:rsidR="009C55FE" w:rsidRPr="009C55FE" w:rsidRDefault="009C55FE" w:rsidP="009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55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экономического союза"</w:t>
            </w:r>
          </w:p>
        </w:tc>
      </w:tr>
    </w:tbl>
    <w:p w:rsidR="009C55FE" w:rsidRPr="009C55FE" w:rsidRDefault="009C55FE" w:rsidP="009C55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Раздел 3 декларации включает в себя показатели суммы акциза, исчисленной к уплате в бюджет при импорте спирта этилового из всех видов сырья, 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кальвадосного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вискового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этиловый спирт, спирт), облагаемого по кодам согласно Приложению N 6 к Порядку.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заполнении раздела 3 декларации необходимо отразить ИНН и КПП налогоплательщика; порядковый номер страницы.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</w:t>
      </w:r>
      <w:proofErr w:type="spell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незаполнения</w:t>
      </w:r>
      <w:proofErr w:type="spell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граф и (или) строк в разделе 3 в указанных графах и строках ставится прочерк.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По строке 010 отражается код по ОКТМО.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По строке 020 отражается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соответствующий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КБК.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По строке 030 отражается общая сумма акциза в рублях, подлежащая уплате в бюджет и зачислению на отраженный в строке 020 КБК, определяемая как сумма строк 050 раздела 3 декларации </w:t>
      </w: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соответствующему КБК.</w:t>
      </w:r>
    </w:p>
    <w:p w:rsidR="009C55FE" w:rsidRPr="009C55FE" w:rsidRDefault="009C55FE" w:rsidP="009C5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налогоплательщик осуществляет расчет сумм акциза по видам подакцизных товаров на нескольких листах раздела 3 декларации, суммы акциза по которым подлежат зачислению на один код </w:t>
      </w: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согласно ОКТМО и один КБК, то соответствующий ОКТМО и КБК с общей суммой акциза, отраженной по строке 030, указываются на первой странице, на последующих - проставляется прочерк.</w:t>
      </w:r>
      <w:proofErr w:type="gramEnd"/>
    </w:p>
    <w:p w:rsidR="009C55FE" w:rsidRPr="009C55FE" w:rsidRDefault="009C55FE" w:rsidP="00E512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6.5. По строке 040 отражается код ОКСМ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9C55FE" w:rsidRPr="009C55FE" w:rsidRDefault="009C55FE" w:rsidP="00E5122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5FE">
        <w:rPr>
          <w:rFonts w:ascii="Times New Roman" w:eastAsia="Times New Roman" w:hAnsi="Times New Roman" w:cs="Times New Roman"/>
          <w:sz w:val="21"/>
          <w:szCs w:val="21"/>
          <w:lang w:eastAsia="ru-RU"/>
        </w:rPr>
        <w:t>6.6. В графе 1 отражается код вида спирта согласно Приложению N 5 к Порядку.</w:t>
      </w:r>
    </w:p>
    <w:p w:rsidR="005539D4" w:rsidRPr="005539D4" w:rsidRDefault="005539D4" w:rsidP="00E51224">
      <w:pPr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6.7. В графе 2 отражается код вида подакцизной продукции, для производства которой используется импортированный спирт, указанный в графе 1. Производители спиртосодержащей продукции, не признаваемой подакцизным товаром в соответствии с подпунктом 2 пункта 1 статьи 181 Кодекса, по графе 2 проставляют прочерк.</w:t>
      </w:r>
    </w:p>
    <w:p w:rsidR="005539D4" w:rsidRPr="005539D4" w:rsidRDefault="005539D4" w:rsidP="00E51224">
      <w:pPr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6.8. В графе 3 отражается код признака применения ставки акциза согласно Приложению N 6 к Порядку:</w:t>
      </w:r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"2001" - указывается налогоплательщиками - организациями, на которых положениями Кодекса не возложена обязанность уплачивать авансовый платеж акциза по производимой ими из импортированного спирта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Кодекса);</w:t>
      </w:r>
      <w:proofErr w:type="gramEnd"/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"2002" - указывается налогоплательщиками - производителями алкогольной и (или) подакцизной спиртосодержащей продукции, представившими извещение об уплате авансового платежа по этой продукции с отметкой налогового органа по месту учета налогоплательщика-импортера. По данному коду налогообложение импортированного спирта осуществляется в соответствии с пунктами 1 и 4 статьи 193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"2003" - указывается налогоплательщиками - производителями алкогольной и (или) подакцизной спиртосодержащей продукции, представившими извещение об освобождении от уплаты авансового платежа по этой продукции с отметкой налогового органа по месту учета налогоплательщика-импортера и банковскую гарантию в соответствии с пунктами 11 - 12 статьи 204 Кодекса. По данному коду налогообложение импортированного спирта осуществляется в соответствии с пунктами 1 и 4 статьи 193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"2004" - указывается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Кодекса. По данному коду налогообложение импортированного спирта осуществляется в соответствии с пунктом 1 статьи 193 Кодекса с применением ставки акциза в размере 0 рублей за 1 литр безводного этилового спирта, соде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ржащегося в подакцизном товаре.</w:t>
      </w:r>
    </w:p>
    <w:p w:rsidR="005539D4" w:rsidRPr="005539D4" w:rsidRDefault="005539D4" w:rsidP="00E51224">
      <w:pPr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6.9. В графе 4 отражается налоговая база в отношении объема спирта (в расчете на 1 литр безводного этилового спирта), импортированного в налоговом периоде в Российскую Федерацию из государств - членов Евразийского экономического союза, облагаемого по соответствующему коду признака применения ставки акциза, указанному в графе 2 раздела 3 декларации.</w:t>
      </w:r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 база определяется в соответствии с пунктом 16 раздела III Протокола.</w:t>
      </w:r>
    </w:p>
    <w:p w:rsidR="005539D4" w:rsidRPr="005539D4" w:rsidRDefault="005539D4" w:rsidP="00E51224">
      <w:pPr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6.10. По строке 050 отражается сумма акциза, подлежащая уплате в бюджет.</w:t>
      </w:r>
    </w:p>
    <w:p w:rsidR="005539D4" w:rsidRPr="005539D4" w:rsidRDefault="005539D4" w:rsidP="00E51224">
      <w:pPr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6.11. </w:t>
      </w:r>
      <w:proofErr w:type="gramStart"/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строке 060 отражается регистрационный номер извещения об уплате (об освобождении от уплаты) в бюджет авансового платежа акциза, в графе 3 которого сумма авансового платежа акциза (в соответствии с пунктом 8 статьи 194 Кодекса) исчислена исходя из объема импортированного спирта, код которого указан в графе 1, и ставки акциза, установленной в статье 193 Кодекса в отношении производимой из этого спирта</w:t>
      </w:r>
      <w:proofErr w:type="gramEnd"/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подакцизной продукции, указанной по графе 2.</w:t>
      </w:r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Строка 060 заполняется импортерами спирта - производителями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Кодекса).</w:t>
      </w:r>
    </w:p>
    <w:p w:rsidR="005539D4" w:rsidRPr="005539D4" w:rsidRDefault="005539D4" w:rsidP="00E51224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Производители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Кодекса, по строке 060 проставляют прочерк.</w:t>
      </w:r>
    </w:p>
    <w:p w:rsidR="005539D4" w:rsidRDefault="005539D4" w:rsidP="00E51224">
      <w:pPr>
        <w:ind w:firstLine="708"/>
        <w:jc w:val="both"/>
      </w:pPr>
      <w:r w:rsidRPr="005539D4">
        <w:rPr>
          <w:rFonts w:ascii="Times New Roman" w:eastAsia="Times New Roman" w:hAnsi="Times New Roman" w:cs="Times New Roman"/>
          <w:sz w:val="21"/>
          <w:szCs w:val="21"/>
          <w:lang w:eastAsia="ru-RU"/>
        </w:rPr>
        <w:t>6.12. В случае недостаточности строк раздела 3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1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заполнения </w:t>
      </w: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налоговой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декларации по косвенным налогам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акцизам) при импорте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территорию Российской Федерации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Евразийского экономического союза,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ФНС России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27.09.2017 N СА-7-3/765@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0" w:name="Par643"/>
      <w:bookmarkEnd w:id="0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КОДЫ, ОПРЕДЕЛЯЮЩИЕ НАЛОГОВЫЙ ПЕРИОД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январь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февраль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март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апрель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май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июнь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июль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август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сентябрь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октябрь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ноябрь при реорганизации (ликвидации)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декабрь при реорганизации (ликвидации) организации</w:t>
            </w:r>
          </w:p>
        </w:tc>
      </w:tr>
    </w:tbl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2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заполнения </w:t>
      </w: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налоговой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декларации по косвенным налогам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акцизам) при импорте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территорию Российской Федерации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Евразийского экономического союза,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ФНС России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27.09.2017 N СА-7-3/765@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" w:name="Par711"/>
      <w:bookmarkEnd w:id="1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КОДЫ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ПРЕДСТАВЛЕНИЯ В НАЛОГОВЫЙ ОРГАН НАЛОГОВОЙ ДЕКЛАРАЦИИ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ПО КОСВЕННЫМ НАЛОГАМ 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И АКЦИЗАМ) ПРИ ИМПОРТЕ ТОВАРОВ НА ТЕРРИТОРИЮ РОССИЙСКОЙ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ФЕДЕРАЦИИ 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ЕВРАЗИЙСКОГО ЭКОНОМИЧЕСКОГО СОЮЗА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жительства индивидуального предпринимателя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учета в качестве крупнейшего налогоплательщика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учета правопреемника, являющегося крупнейшим налогоплательщиком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нахождения обособленного подразделения российской организации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3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заполнения </w:t>
      </w: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налоговой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декларации по косвенным налогам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акцизам) при импорте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территорию Российской Федерации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Евразийского экономического союза,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ФНС России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27.09.2017 N СА-7-3/765@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2" w:name="Par750"/>
      <w:bookmarkEnd w:id="2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КОДЫ ФОРМ РЕОРГАНИЗАЦИИ И КОД ЛИКВИДАЦИИ ОРГАНИЗАЦИИ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преобразование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слияние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разделение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присоединение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разделение с одновременным присоединением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ликвидация</w:t>
            </w:r>
          </w:p>
        </w:tc>
      </w:tr>
    </w:tbl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4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заполнения </w:t>
      </w: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налоговой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декларации по косвенным налогам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акцизам) при импорте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территорию Российской Федерации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Евразийского экономического союза,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ФНС России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27.09.2017 N СА-7-3/765@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3" w:name="Par782"/>
      <w:bookmarkEnd w:id="3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КОДЫ,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ОПРЕДЕЛЯЮЩИЕ СПОСОБ ПРЕДСТАВЛЕНИЯ В НАЛОГОВЫЙ ОРГАН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НАЛОГОВОЙ ДЕКЛАРАЦИИ ПО КОСВЕННЫМ НАЛОГАМ (НАЛОГУ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НА ДОБАВЛЕННУЮ СТОИМОСТЬ И АКЦИЗАМ) ПРИ ИМПОРТЕ ТОВАРОВ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НА ТЕРРИТОРИЮ РОССИЙСКОЙ ФЕДЕРАЦИИ С ТЕРРИТОРИИ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ГОСУДАРСТВ - ЧЛЕНОВ </w:t>
      </w: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ЕВРАЗИЙСКОГО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ЭКОНОМИЧЕСКОГО СОЮЗА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бумажном носителе (по почте)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бумажном носителе с дублированием на съемном носителе (лично)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телекоммуникационным каналам связи с ЭП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бумажном носителе с дублированием на съемном носителе (по почте)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бумажном носителе с использованием штрих-кода (лично)</w:t>
            </w:r>
          </w:p>
        </w:tc>
      </w:tr>
      <w:tr w:rsidR="005539D4" w:rsidRPr="005539D4" w:rsidTr="006911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бумажном носителе с использованием штрих-кода (по почте)</w:t>
            </w:r>
          </w:p>
        </w:tc>
      </w:tr>
    </w:tbl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5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заполнения </w:t>
      </w: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налоговой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декларации по косвенным налогам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акцизам) при импорте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территорию Российской Федерации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Евразийского экономического союза,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ФНС России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27.09.2017 N СА-7-3/765@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4" w:name="Par824"/>
      <w:bookmarkEnd w:id="4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КОДЫ ВИДОВ ПОДАКЦИЗНЫХ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304"/>
        <w:gridCol w:w="1814"/>
      </w:tblGrid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Виды подакцизных товаров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 видов подакцизных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единицы измерения налоговой базы подакцизных товаров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539D4" w:rsidRPr="005539D4" w:rsidTr="0069119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6E145B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E14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Этиловый спирт из всех видов сырья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Этиловый спирт из пищевого сырья денатурированный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Этиловый спирт из непищевого сырья, денатурированный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Этиловый спирт-сырец из пищевого сырья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Этиловый спирт-сырец из всех видов сырья, за исключением пищевого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Этиловый спирт (за исключением этилового спирта-сырца, а также спирта денатурированного) из пищевого сырья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Дистиллят винный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Дистиллят виноградный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Дистиллят плодовый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Дистиллят коньячный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Дистиллят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Дистиллят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Этиловый спирт (за исключением этилового спирта-сырца, а также спирта денатурированного) из всех видов сырья за исключением пищевого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5B" w:rsidRDefault="006E145B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39D4" w:rsidRPr="006E145B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E14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Алкогольная продукция (за исключением пива и напитков, изготавливаемых на основе пива, произведенных без добавления этилового спирта) и спиртосодержащая продукция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Сидр,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пуаре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медовуха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Спиртосодержащая продукция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5539D4" w:rsidRPr="005539D4" w:rsidTr="0069119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6E145B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E14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Пиво, а также напитки, изготавливаемые на основе пива, произведенные без добавления этилового спирта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Пиво с нормативным (стандартизированным) содержанием объемной доли этилового спирта свыше 0,5 до 8,6 процента включительно, а также напитки, изготавливаемые на основе пива, произведенные без добавления этилового спирта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5539D4" w:rsidRPr="005539D4" w:rsidTr="0069119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6E145B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E14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Табачная продукция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Сигариллы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сигариты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биди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кретек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798, 383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Папиросы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798, 383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Электронные системы доставки никотина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Жидкости для электронных систем доставки никотина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5539D4" w:rsidRPr="005539D4" w:rsidTr="0069119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6E145B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E14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Автомобили легковые и мотоциклы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Автомобили легковые с мощностью двигателя до 67,5 кВт (90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Автомобили легковые с мощностью двигателя свыше 67,5 кВт (90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.) и до 112,5 кВт (150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Автомобили легковые с мощностью двигателя свыше 112,5 кВт (150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  <w:bookmarkStart w:id="5" w:name="_GoBack"/>
            <w:bookmarkEnd w:id="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Мотоциклы с мощностью двигателя свыше 112,5 кВт (150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</w:t>
            </w: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5539D4" w:rsidRPr="005539D4" w:rsidTr="0069119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6E145B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E14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Моторные масла для дизельных и (или) карбюраторных (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двигателей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Прямогонный бензин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Автомобильный бензин класса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Автомобильный бензин, не соответствующий классу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Средние дистилляты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5539D4" w:rsidRPr="005539D4" w:rsidTr="006911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Природный газ (в случаях, предусмотренных международными договорами Российской Федерации)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45B" w:rsidRDefault="006E145B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45B" w:rsidRDefault="006E145B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45B" w:rsidRDefault="006E145B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45B" w:rsidRDefault="006E145B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45B" w:rsidRDefault="006E145B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6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заполнения </w:t>
      </w: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налоговой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декларации по косвенным налогам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(налогу на добавленную стоимость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акцизам) при импорте товаров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территорию Российской Федерации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территории государств - членов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Евразийского экономического союза,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приказом ФНС России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9D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27.09.2017 N СА-7-3/765@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6" w:name="Par986"/>
      <w:bookmarkEnd w:id="6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КОДЫ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ПРИЗНАКА ПРИМЕНЕНИЯ СТАВКИ АКЦИЗА В СООТВЕТСТВИИ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СО СТАТЬЕЙ 193 КОДЕКСА НА СПИРТ ЭТИЛОВЫЙ ИЗ ВСЕХ ВИДОВ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СЫРЬЯ (В ТОМ ЧИСЛЕ ЭТИЛОВЫЙ СПИРТ-СЫРЕЦ ИЗ ВСЕХ ВИДОВ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СЫРЬЯ, ДИСТИЛЛЯТЫ ВИННЫЙ, ВИНОГРАДНЫЙ, ПЛОДОВЫЙ,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КОНЬЯЧНЫЙ, КАЛЬВАДОСНЫЙ, ВИСКОВЫЙ), ИМПОРТИРОВАННЫЙ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НА ТЕРРИТОРИЮ РОССИЙСКОЙ ФЕДЕРАЦИИ С ТЕРРИТОРИИ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ГОСУДАРСТВ - ЧЛЕНОВ </w:t>
      </w:r>
      <w:proofErr w:type="gramStart"/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ЕВРАЗИЙСКОГО</w:t>
      </w:r>
      <w:proofErr w:type="gramEnd"/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539D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ЭКОНОМИЧЕСКОГО СОЮЗА</w:t>
      </w:r>
    </w:p>
    <w:p w:rsidR="005539D4" w:rsidRPr="005539D4" w:rsidRDefault="005539D4" w:rsidP="0055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5539D4" w:rsidRPr="005539D4" w:rsidTr="0069119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признака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признака</w:t>
            </w:r>
          </w:p>
        </w:tc>
      </w:tr>
      <w:tr w:rsidR="005539D4" w:rsidRPr="005539D4" w:rsidTr="0069119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Без применения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в размере 0 рублей за 1 литр безводного этилового спирта, содержащегося в подакцизном товаре, в соответствии с пунктом 1 статьи 193 Кодекса</w:t>
            </w:r>
            <w:proofErr w:type="gramEnd"/>
          </w:p>
        </w:tc>
      </w:tr>
      <w:tr w:rsidR="005539D4" w:rsidRPr="005539D4" w:rsidTr="0069119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в размере 0 рублей за 1 литр безводного этилового спирта, содержащегося в подакцизном товаре, в соответствии с пунктами 1 и 4 статьи 193 Кодекса при наличии извещения об уплате авансового платежа акциза с</w:t>
            </w:r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отметкой налогового органа по месту учета налогоплательщика, импортировавшего вышеназванные спирты</w:t>
            </w:r>
          </w:p>
        </w:tc>
      </w:tr>
      <w:tr w:rsidR="005539D4" w:rsidRPr="005539D4" w:rsidTr="0069119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в размере 0 рублей за 1 литр безводного этилового спирта, содержащегося в подакцизном товаре, в соответствии с пунктами 1 и 4 статьи 193 Кодекса при наличии извещения об освобождении от уплаты авансового платежа</w:t>
            </w:r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акциза с отметкой налогового органа по месту учета налогоплательщика, импортировавшего вышеназванные спирты, при представлении им в налоговый орган по месту учета банковской гарантии в соответствии с пунктом 11 статьи 204 Кодекса</w:t>
            </w:r>
          </w:p>
        </w:tc>
      </w:tr>
      <w:tr w:rsidR="005539D4" w:rsidRPr="005539D4" w:rsidTr="0069119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4" w:rsidRPr="005539D4" w:rsidRDefault="005539D4" w:rsidP="005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в размере 0 рублей за 1 литр безводного этилового спирта, содержащегося в подакцизном товаре, в соответствии с пунктом 1 статьи 193 Кодекса при импорте указанных спиртов организациями - производителями спиртосодержащей парфюмерно-косметической продукции в металлической</w:t>
            </w:r>
            <w:proofErr w:type="gramEnd"/>
            <w:r w:rsidRPr="00553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аэрозольной упаковке, и (или) спиртосодержащей продукции бытовой химии в металлической аэрозольной упаковке, и (или) товаров, не признаваемых подакцизными в соответствии с подпунктом 2 пункта 1 статьи 181 Кодекса.</w:t>
            </w:r>
          </w:p>
        </w:tc>
      </w:tr>
    </w:tbl>
    <w:p w:rsidR="000F2B9B" w:rsidRPr="005539D4" w:rsidRDefault="000F2B9B" w:rsidP="005539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0F2B9B" w:rsidRPr="0055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11"/>
    <w:rsid w:val="000F2B9B"/>
    <w:rsid w:val="00371911"/>
    <w:rsid w:val="005539D4"/>
    <w:rsid w:val="006E145B"/>
    <w:rsid w:val="009C55FE"/>
    <w:rsid w:val="00E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2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67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16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8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55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8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3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6260</Words>
  <Characters>35686</Characters>
  <Application>Microsoft Office Word</Application>
  <DocSecurity>0</DocSecurity>
  <Lines>297</Lines>
  <Paragraphs>83</Paragraphs>
  <ScaleCrop>false</ScaleCrop>
  <Company/>
  <LinksUpToDate>false</LinksUpToDate>
  <CharactersWithSpaces>41863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2017-10-26T11:47:00Z</dcterms:created>
  <dcterms:modified xsi:type="dcterms:W3CDTF">2017-10-30T09:16:00Z</dcterms:modified>
</cp:coreProperties>
</file>